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宋体"/>
          <w:b/>
          <w:sz w:val="24"/>
          <w:lang w:val="en-US" w:eastAsia="zh-CN"/>
        </w:rPr>
      </w:pPr>
      <w:r>
        <w:rPr>
          <w:b/>
          <w:sz w:val="24"/>
        </w:rPr>
        <w:t>3GPP TSG-RAN5 Meeting #10</w:t>
      </w:r>
      <w:r>
        <w:rPr>
          <w:rFonts w:hint="eastAsia"/>
          <w:b/>
          <w:sz w:val="24"/>
          <w:lang w:val="en-US" w:eastAsia="zh-CN"/>
        </w:rPr>
        <w:t>8</w:t>
      </w:r>
      <w:r>
        <w:rPr>
          <w:b/>
          <w:sz w:val="24"/>
        </w:rPr>
        <w:tab/>
      </w:r>
      <w:r>
        <w:rPr>
          <w:b/>
          <w:sz w:val="24"/>
        </w:rPr>
        <w:t>R5-25</w:t>
      </w:r>
      <w:r>
        <w:rPr>
          <w:rFonts w:hint="eastAsia"/>
          <w:b/>
          <w:sz w:val="24"/>
          <w:lang w:val="en-US" w:eastAsia="zh-CN"/>
        </w:rPr>
        <w:t>4231</w:t>
      </w:r>
    </w:p>
    <w:p>
      <w:pPr>
        <w:pStyle w:val="99"/>
        <w:tabs>
          <w:tab w:val="right" w:pos="9639"/>
        </w:tabs>
        <w:spacing w:after="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w:t>
      </w:r>
      <w:r>
        <w:rPr>
          <w:rFonts w:hint="eastAsia"/>
          <w:b/>
          <w:sz w:val="24"/>
          <w:lang w:val="en-US" w:eastAsia="zh-CN"/>
        </w:rPr>
        <w:t>,</w:t>
      </w:r>
      <w:r>
        <w:rPr>
          <w:b/>
          <w:sz w:val="24"/>
        </w:rPr>
        <w:t xml:space="preserve"> 2025</w:t>
      </w:r>
      <w:r>
        <w:rPr>
          <w:b/>
          <w:sz w:val="24"/>
        </w:rPr>
        <w:fldChar w:fldCharType="end"/>
      </w:r>
    </w:p>
    <w:p>
      <w:pPr>
        <w:pStyle w:val="99"/>
        <w:tabs>
          <w:tab w:val="right" w:pos="9639"/>
        </w:tabs>
        <w:spacing w:after="0"/>
        <w:rPr>
          <w:b/>
          <w:sz w:val="24"/>
        </w:rPr>
      </w:pPr>
    </w:p>
    <w:p>
      <w:pPr>
        <w:pStyle w:val="99"/>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9</w:t>
      </w:r>
      <w:r>
        <w:rPr>
          <w:b/>
          <w:sz w:val="24"/>
        </w:rPr>
        <w:tab/>
      </w:r>
      <w:r>
        <w:rPr>
          <w:rFonts w:ascii="Arial" w:hAnsi="Arial" w:cs="Times New Roman"/>
          <w:b/>
          <w:sz w:val="24"/>
        </w:rPr>
        <w:t>RP-2</w:t>
      </w:r>
      <w:r>
        <w:rPr>
          <w:rFonts w:hint="eastAsia" w:ascii="Arial" w:hAnsi="Arial" w:cs="Times New Roman"/>
          <w:b/>
          <w:sz w:val="24"/>
          <w:lang w:val="en-US" w:eastAsia="zh-CN"/>
        </w:rPr>
        <w:t>5</w:t>
      </w:r>
      <w:r>
        <w:rPr>
          <w:rFonts w:ascii="Arial" w:hAnsi="Arial" w:cs="Times New Roman"/>
          <w:b/>
          <w:sz w:val="24"/>
          <w:lang w:val="en-US"/>
        </w:rPr>
        <w:t>XXXX</w:t>
      </w:r>
    </w:p>
    <w:p>
      <w:pPr>
        <w:pStyle w:val="99"/>
        <w:tabs>
          <w:tab w:val="right" w:pos="9639"/>
        </w:tabs>
        <w:spacing w:after="0"/>
        <w:rPr>
          <w:b/>
          <w:sz w:val="24"/>
        </w:rPr>
      </w:pPr>
      <w:r>
        <w:rPr>
          <w:rFonts w:hint="eastAsia"/>
          <w:b/>
          <w:sz w:val="24"/>
          <w:lang w:val="en-US"/>
        </w:rPr>
        <w:t>Beijing, C</w:t>
      </w:r>
      <w:r>
        <w:rPr>
          <w:rFonts w:hint="eastAsia"/>
          <w:b/>
          <w:sz w:val="24"/>
          <w:lang w:val="en-US" w:eastAsia="zh-CN"/>
        </w:rPr>
        <w:t>hina</w:t>
      </w:r>
      <w:r>
        <w:rPr>
          <w:rFonts w:hint="eastAsia"/>
          <w:b/>
          <w:sz w:val="24"/>
          <w:lang w:val="en-US"/>
        </w:rPr>
        <w:t xml:space="preserve">, </w:t>
      </w:r>
      <w:r>
        <w:rPr>
          <w:rFonts w:hint="eastAsia"/>
          <w:b/>
          <w:sz w:val="24"/>
          <w:lang w:val="en-US" w:eastAsia="zh-CN"/>
        </w:rPr>
        <w:t>15th</w:t>
      </w:r>
      <w:r>
        <w:rPr>
          <w:rFonts w:hint="eastAsia"/>
          <w:b/>
          <w:sz w:val="24"/>
          <w:lang w:val="en-US"/>
        </w:rPr>
        <w:t xml:space="preserve"> - </w:t>
      </w:r>
      <w:r>
        <w:rPr>
          <w:b/>
          <w:sz w:val="24"/>
          <w:lang w:val="en-US" w:eastAsia="zh-CN"/>
        </w:rPr>
        <w:t>1</w:t>
      </w:r>
      <w:r>
        <w:rPr>
          <w:rFonts w:hint="eastAsia"/>
          <w:b/>
          <w:sz w:val="24"/>
          <w:lang w:val="en-US" w:eastAsia="zh-CN"/>
        </w:rPr>
        <w:t>8th Sep</w:t>
      </w:r>
      <w:r>
        <w:rPr>
          <w:rFonts w:hint="eastAsia"/>
          <w:b/>
          <w:sz w:val="24"/>
          <w:lang w:val="en-US"/>
        </w:rPr>
        <w:t>, 202</w:t>
      </w:r>
      <w:r>
        <w:rPr>
          <w:b/>
          <w:sz w:val="24"/>
          <w:lang w:val="en-US" w:eastAsia="zh-CN"/>
        </w:rPr>
        <w:t>5</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rPr>
              <w:t>UE Conformance - NR Support for UAV (Uncrewed Aerial Vehicles)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NR_UAV_plus_CT1-UEConTest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ascii="Arial" w:hAnsi="Arial" w:cs="Arial"/>
                <w:lang w:val="en-US" w:eastAsia="zh-CN"/>
              </w:rPr>
            </w:pPr>
            <w:r>
              <w:rPr>
                <w:rFonts w:ascii="Arial" w:hAnsi="Arial" w:cs="Arial"/>
                <w:lang w:val="en-US" w:eastAsia="zh-CN"/>
              </w:rPr>
              <w:t>1070060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ascii="Arial" w:hAnsi="Arial" w:cs="Arial"/>
                <w:lang w:val="en-US" w:eastAsia="zh-CN"/>
              </w:rPr>
            </w:pPr>
            <w:r>
              <w:fldChar w:fldCharType="begin"/>
            </w:r>
            <w:r>
              <w:instrText xml:space="preserve"> HYPERLINK "javascript:openTdoc('https://portal.3gpp.org/ngppapp/CreateTdoc.aspx?mode=view&amp;contributionUid=RP-250062','RP-250062')" </w:instrText>
            </w:r>
            <w:r>
              <w:fldChar w:fldCharType="separate"/>
            </w:r>
            <w:r>
              <w:rPr>
                <w:rFonts w:ascii="Arial" w:hAnsi="Arial" w:cs="Arial"/>
                <w:lang w:val="en-US" w:eastAsia="zh-CN"/>
              </w:rPr>
              <w:t>RP-250062</w:t>
            </w:r>
            <w:r>
              <w:rPr>
                <w:rFonts w:ascii="Arial" w:hAnsi="Arial" w:cs="Arial"/>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42</w:t>
            </w:r>
            <w:r>
              <w:rPr>
                <w:rFonts w:ascii="Arial" w:hAnsi="Arial"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At RAN5#</w:t>
      </w:r>
      <w:r>
        <w:rPr>
          <w:rFonts w:hint="eastAsia" w:ascii="Arial" w:hAnsi="Arial" w:eastAsia="宋体" w:cs="Arial"/>
          <w:lang w:val="en-US" w:eastAsia="zh-CN"/>
        </w:rPr>
        <w:t>107</w:t>
      </w:r>
      <w:r>
        <w:rPr>
          <w:rFonts w:ascii="Arial" w:hAnsi="Arial" w:cs="Arial"/>
        </w:rPr>
        <w:t xml:space="preserve"> meeting, </w:t>
      </w:r>
      <w:r>
        <w:rPr>
          <w:rFonts w:hint="eastAsia" w:ascii="Arial" w:hAnsi="Arial" w:eastAsia="宋体" w:cs="Arial"/>
          <w:lang w:val="en-US" w:eastAsia="zh-CN"/>
        </w:rPr>
        <w:t>14</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lang w:val="en-US" w:eastAsia="zh-CN"/>
        </w:rPr>
        <w:t>42</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52365</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NR Support for UAV (Uncrewed Aerial Vehicles) plus CT1 aspects</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107</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lang w:val="en-US" w:eastAsia="zh-CN"/>
        </w:rPr>
      </w:pPr>
      <w:r>
        <w:rPr>
          <w:rFonts w:hint="eastAsia" w:ascii="Arial" w:hAnsi="Arial" w:eastAsia="宋体" w:cs="Arial"/>
          <w:b/>
          <w:lang w:val="en-US" w:eastAsia="zh-CN"/>
        </w:rPr>
        <w:t>38.508-1</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R5-255040</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Common configuration updates related to UAV</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JAPAN LLC.; RAN5#108</w:t>
      </w:r>
    </w:p>
    <w:p>
      <w:pPr>
        <w:tabs>
          <w:tab w:val="left" w:pos="426"/>
          <w:tab w:val="left" w:pos="1701"/>
        </w:tabs>
        <w:overflowPunct/>
        <w:autoSpaceDE/>
        <w:autoSpaceDN/>
        <w:snapToGrid w:val="0"/>
        <w:spacing w:after="0"/>
        <w:textAlignment w:val="auto"/>
        <w:rPr>
          <w:rFonts w:hint="default" w:ascii="Arial" w:hAnsi="Arial" w:eastAsia="宋体" w:cs="Arial"/>
          <w:b/>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R5-253151 Addition of new PICS for Aerial UE Capabilities; Qualcomm Tech. Netherlands B.V; RAN5#107</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38.521-1:</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R5-253442 Introduction of Aerial UE transmitter requirements; Nokia; RAN5#107</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R5-252153 Introduction of Aerial UE requirements into clauses 2-5; Nokia; RAN5#107</w:t>
      </w: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R5-253869 Addition of Aerial UE A-MPR and additional spurious emissions test requirements; Nokia; RAN5#108</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R5-255237</w:t>
      </w:r>
      <w:r>
        <w:rPr>
          <w:rFonts w:hint="eastAsia" w:ascii="Arial" w:hAnsi="Arial" w:eastAsia="宋体" w:cs="Arial"/>
          <w:bCs/>
          <w:color w:val="FF0000"/>
          <w:lang w:val="en-US" w:eastAsia="zh-CN"/>
        </w:rPr>
        <w:t xml:space="preserve"> </w:t>
      </w:r>
      <w:r>
        <w:rPr>
          <w:rFonts w:hint="default" w:ascii="Arial" w:hAnsi="Arial" w:eastAsia="宋体" w:cs="Arial"/>
          <w:bCs/>
          <w:color w:val="FF0000"/>
          <w:lang w:val="en-US" w:eastAsia="zh-CN"/>
        </w:rPr>
        <w:t>Addition of test point analysis for NS_UAV_44, NS_UAV_46 and NS_UAV_70</w:t>
      </w:r>
      <w:r>
        <w:rPr>
          <w:rFonts w:hint="eastAsia" w:ascii="Arial" w:hAnsi="Arial" w:eastAsia="宋体" w:cs="Arial"/>
          <w:bCs/>
          <w:color w:val="FF0000"/>
          <w:lang w:val="en-US" w:eastAsia="zh-CN"/>
        </w:rPr>
        <w:t>; Nokia; RAN5#108</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hint="default" w:ascii="Arial" w:hAnsi="Arial" w:eastAsia="宋体" w:cs="Arial"/>
          <w:b/>
          <w:bCs w:val="0"/>
          <w:lang w:val="en-US" w:eastAsia="zh-CN"/>
        </w:rPr>
      </w:pPr>
      <w:r>
        <w:rPr>
          <w:rFonts w:hint="eastAsia" w:ascii="Arial" w:hAnsi="Arial" w:eastAsia="宋体" w:cs="Arial"/>
          <w:b/>
          <w:bCs w:val="0"/>
          <w:lang w:val="en-US" w:eastAsia="zh-CN"/>
        </w:rPr>
        <w:t>38.523-1:</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R5-255041</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8.1.3.5.1 Test Case for event H1 reporting</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R5-255042</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8.1.3.5.2 Test Case for event H2 reporting</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R5-255043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8.1.3.5.3 Test Case for event A3H1 reporting for Intra-</w:t>
      </w:r>
      <w:bookmarkStart w:id="0" w:name="_GoBack"/>
      <w:bookmarkEnd w:id="0"/>
      <w:r>
        <w:rPr>
          <w:rFonts w:hint="eastAsia" w:ascii="Arial" w:hAnsi="Arial" w:eastAsia="宋体" w:cs="Arial"/>
          <w:bCs/>
          <w:color w:val="FF0000"/>
          <w:lang w:val="en-US" w:eastAsia="zh-CN"/>
        </w:rPr>
        <w:t>Frequency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R5-255044</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8.1.3.5.4 Test Case for event A3H1 reporting for Inter-Frequency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R5-255045</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8.1.3.5.5 Test Case for event A3H1 reporting for Inter-Band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R5-255046</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8.1.3.5.9 Test Case for event A4H1 reporting for Intra-Frequency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R5-255059</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8.1.3.5.10 Test Case for event A4H1 reporting for Inter-Frequency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 RAN5#108</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R5-255060</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8.1.3.5.11 Test Case for event A4H1 reporting for Inter-Band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RAN5#108</w:t>
      </w: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38.523-2:</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R5-255090</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applicability for new UAV test cases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FF0000"/>
          <w:lang w:val="en-US" w:eastAsia="zh-CN"/>
        </w:rPr>
      </w:pPr>
    </w:p>
    <w:p>
      <w:pPr>
        <w:pStyle w:val="110"/>
        <w:rPr>
          <w:sz w:val="12"/>
          <w:szCs w:val="12"/>
        </w:rPr>
      </w:pPr>
    </w:p>
    <w:p>
      <w:pPr>
        <w:pStyle w:val="110"/>
        <w:rPr>
          <w:sz w:val="12"/>
          <w:szCs w:val="12"/>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44426540"/>
    <w:rsid w:val="45553F83"/>
    <w:rsid w:val="476405EC"/>
    <w:rsid w:val="4A9614FD"/>
    <w:rsid w:val="4A9D01E6"/>
    <w:rsid w:val="4DF0047D"/>
    <w:rsid w:val="4F6B2CF6"/>
    <w:rsid w:val="4F850853"/>
    <w:rsid w:val="5192129A"/>
    <w:rsid w:val="52CC6D8A"/>
    <w:rsid w:val="53A46624"/>
    <w:rsid w:val="547D1CF3"/>
    <w:rsid w:val="552B3895"/>
    <w:rsid w:val="55462618"/>
    <w:rsid w:val="5A49345D"/>
    <w:rsid w:val="5BA078C3"/>
    <w:rsid w:val="5D1E4C90"/>
    <w:rsid w:val="650711FD"/>
    <w:rsid w:val="66966E1B"/>
    <w:rsid w:val="687D232C"/>
    <w:rsid w:val="6CF6233D"/>
    <w:rsid w:val="6D495993"/>
    <w:rsid w:val="6D8E0B16"/>
    <w:rsid w:val="6DFFE9EE"/>
    <w:rsid w:val="6E416A91"/>
    <w:rsid w:val="6E8253DC"/>
    <w:rsid w:val="71B770D3"/>
    <w:rsid w:val="73C5601D"/>
    <w:rsid w:val="744D2C14"/>
    <w:rsid w:val="75693D24"/>
    <w:rsid w:val="79FF6BB0"/>
    <w:rsid w:val="7AE7068C"/>
    <w:rsid w:val="7CDC7204"/>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735</Words>
  <Characters>4192</Characters>
  <Lines>34</Lines>
  <Paragraphs>9</Paragraphs>
  <TotalTime>2</TotalTime>
  <ScaleCrop>false</ScaleCrop>
  <LinksUpToDate>false</LinksUpToDate>
  <CharactersWithSpaces>4918</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cp:lastModifiedBy>
  <dcterms:modified xsi:type="dcterms:W3CDTF">2025-08-28T12:35:36Z</dcterms:modified>
  <dc:title>Status Report to TSG</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4B78E7D3625E45CFAC20F8B851B8F9C6</vt:lpwstr>
  </property>
</Properties>
</file>